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11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576"/>
      </w:tblGrid>
      <w:tr>
        <w:trPr/>
        <w:tc>
          <w:tcPr>
            <w:tcW w:w="9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</w:tcPr>
          <w:p>
            <w:pPr>
              <w:pStyle w:val="Contenidodelatabla"/>
              <w:pageBreakBefore/>
              <w:jc w:val="center"/>
              <w:rPr>
                <w:rFonts w:ascii="Arial" w:hAnsi="Arial" w:cs="Arial"/>
                <w:b/>
                <w:b/>
                <w:bCs/>
                <w:color w:val="auto"/>
              </w:rPr>
            </w:pPr>
            <w:r>
              <w:rPr>
                <w:rFonts w:cs="Arial" w:ascii="Arial" w:hAnsi="Arial"/>
                <w:b/>
                <w:bCs/>
                <w:color w:val="auto"/>
              </w:rPr>
              <w:t>ANEXO P1: SOLICITUD SUBVENCIÓN POS 2024</w:t>
            </w:r>
          </w:p>
        </w:tc>
      </w:tr>
      <w:tr>
        <w:trPr/>
        <w:tc>
          <w:tcPr>
            <w:tcW w:w="9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DATOS DE IDENTIFICACIÓN DE LA SUBVENCIÓN</w:t>
            </w:r>
          </w:p>
        </w:tc>
      </w:tr>
      <w:tr>
        <w:trPr>
          <w:trHeight w:val="508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SERVICIO GESTOR: PLANES PROVINCIALES</w:t>
            </w:r>
          </w:p>
        </w:tc>
      </w:tr>
      <w:tr>
        <w:trPr>
          <w:trHeight w:val="1243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color w:val="auto"/>
                <w:sz w:val="18"/>
                <w:szCs w:val="18"/>
                <w:u w:val="single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color w:val="auto"/>
                <w:sz w:val="18"/>
                <w:szCs w:val="18"/>
                <w:u w:val="single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D. _______________________________, Alcalde/presidente del Ayuntamiento de _____________________________, en nombre y representación del mismo, acepta y se somete a las condiciones expresadas en las bases reguladoras y formula expresamente la solicitud de subvención del Programa de Cooperación Económica de Obras y Servicios de competencia municipal (POS 2024)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512" w:hRule="atLeast"/>
        </w:trPr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 xml:space="preserve">N.º B.O.P: Convocatoria: </w:t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 xml:space="preserve">Fecha: B.O.P: Convocatoria: 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DATOS DEL PROYECTO/ INVERSIÓN</w:t>
            </w:r>
          </w:p>
        </w:tc>
      </w:tr>
      <w:tr>
        <w:trPr>
          <w:trHeight w:val="563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>Denominación:</w:t>
            </w:r>
          </w:p>
        </w:tc>
      </w:tr>
      <w:tr>
        <w:trPr>
          <w:trHeight w:val="625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both"/>
              <w:rPr>
                <w:rFonts w:ascii="Arial" w:hAnsi="Arial" w:eastAsia="Lucida Sans Unicode" w:cs="Arial"/>
                <w:b/>
                <w:b/>
                <w:bCs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Presupuesto del proyecto /inversión (en euros):</w:t>
            </w:r>
          </w:p>
        </w:tc>
      </w:tr>
      <w:tr>
        <w:trPr>
          <w:trHeight w:val="675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both"/>
              <w:rPr>
                <w:rFonts w:ascii="Arial" w:hAnsi="Arial" w:eastAsia="Lucida Sans Unicode" w:cs="Arial"/>
                <w:b/>
                <w:b/>
                <w:bCs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Subvención solicitada (en euros):</w:t>
            </w:r>
          </w:p>
        </w:tc>
      </w:tr>
      <w:tr>
        <w:trPr>
          <w:trHeight w:val="675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both"/>
              <w:rPr>
                <w:rFonts w:ascii="Arial" w:hAnsi="Arial" w:eastAsia="Lucida Sans Unicode" w:cs="Arial"/>
                <w:b/>
                <w:b/>
                <w:bCs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 xml:space="preserve">Destino del bien (indicar el destino que deberá referirse a alguna de las áreas de actuación previstas en la Ordenanza Reguladora BOP Te núm 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178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 xml:space="preserve"> de 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16 de septiembre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 xml:space="preserve"> de 202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2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)___________________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DECLARACIÓN SUBVENCIONALIDAD DE IMPUESTOS INDIRECTOS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napToGrid w:val="false"/>
              <w:jc w:val="both"/>
              <w:rPr>
                <w:rFonts w:eastAsia="Lucida Sans Unicode" w:cs="Tahoma"/>
                <w:color w:val="auto"/>
                <w:sz w:val="18"/>
                <w:szCs w:val="18"/>
                <w:lang w:bidi="zxx"/>
              </w:rPr>
            </w:pPr>
            <w:r>
              <w:rPr>
                <w:rFonts w:eastAsia="Lucida Sans Unicode" w:cs="Tahoma"/>
                <w:color w:val="auto"/>
                <w:sz w:val="18"/>
                <w:szCs w:val="18"/>
                <w:lang w:bidi="zxx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A los efectos de determinar la subvencionalidad de los impuestos indirectos (generalmente IVA) que gravan las operaciones de gastos (marcar lo que proceda):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Webdings" w:cs="Arial" w:ascii="Arial" w:hAnsi="Arial"/>
                <w:b/>
                <w:color w:val="auto"/>
                <w:sz w:val="18"/>
                <w:szCs w:val="18"/>
              </w:rPr>
              <w:t></w:t>
            </w:r>
            <w:r>
              <w:rPr>
                <w:rFonts w:eastAsia="Arial" w:cs="Arial" w:ascii="Arial" w:hAnsi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Para esta Entidad, los impuestos indirectos que gravan las operaciones de gastos relacionados NO son recuperables ni compensables y por tanto resulta subvencionable el total de presupuesto protegible declarado en la presente solicitud.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auto"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Webdings" w:cs="Arial" w:ascii="Arial" w:hAnsi="Arial"/>
                <w:b/>
                <w:color w:val="auto"/>
                <w:sz w:val="18"/>
                <w:szCs w:val="18"/>
              </w:rPr>
              <w:t></w:t>
            </w:r>
            <w:r>
              <w:rPr>
                <w:rFonts w:eastAsia="Arial" w:cs="Arial" w:ascii="Arial" w:hAnsi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Para esta Entidad, los impuestos indirectos que gravan las operaciones de gastos relacionados SI son recuperables o compensables y por tanto NO resultan subvencionables, detallándose a continuación dichos importes:_______________________Euros.</w:t>
            </w:r>
          </w:p>
          <w:p>
            <w:pPr>
              <w:pStyle w:val="Normal"/>
              <w:snapToGrid w:val="false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DECLARACIÓN DE TITULARIDAD</w:t>
            </w:r>
          </w:p>
        </w:tc>
      </w:tr>
      <w:tr>
        <w:trPr>
          <w:trHeight w:val="818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737" w:hanging="0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ind w:left="0" w:right="737" w:hanging="0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  <w:t>El bien objeto de la actuación o proyecto para el que se solicita la subvención es de titularidad municipal por título de ___________________________  (compraventa, donación, expropiación, otros)</w:t>
            </w:r>
          </w:p>
          <w:p>
            <w:pPr>
              <w:pStyle w:val="Normal"/>
              <w:widowControl w:val="false"/>
              <w:ind w:left="0" w:right="737" w:hanging="0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DECLARACIÓN EN CASO DE ACTUACIONES SUBVENCIONABLES EN INMUEBLES MUNICIPALES DESTINADOS A SERVICIOS.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ind w:left="170" w:right="0" w:firstLine="340"/>
              <w:jc w:val="both"/>
              <w:rPr>
                <w:rFonts w:eastAsia="Lucida Sans Unicode" w:cs="Tahoma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  <w:t>En el caso de actuaciones subvencionables en inmuebles municipales, el servicio que se presta:</w:t>
            </w:r>
          </w:p>
          <w:p>
            <w:pPr>
              <w:pStyle w:val="Normal"/>
              <w:widowControl w:val="false"/>
              <w:ind w:left="454" w:right="0" w:hanging="0"/>
              <w:jc w:val="both"/>
              <w:rPr>
                <w:rFonts w:eastAsia="Lucida Sans Unicode" w:cs="Tahoma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88" w:leader="none"/>
                <w:tab w:val="left" w:pos="9238" w:leader="none"/>
              </w:tabs>
              <w:ind w:left="0" w:right="397" w:hanging="0"/>
              <w:jc w:val="both"/>
              <w:rPr/>
            </w:pPr>
            <w:r>
              <w:rPr>
                <w:rFonts w:eastAsia="Webdings" w:cs="Webdings" w:ascii="Webdings" w:hAnsi="Webdings"/>
                <w:color w:val="000000"/>
                <w:sz w:val="20"/>
                <w:szCs w:val="20"/>
                <w:shd w:fill="FFFFFF" w:val="clear"/>
                <w:lang w:bidi="zxx"/>
              </w:rPr>
              <w:t></w:t>
            </w: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  <w:t>a) Se lleva a cabo por persona jurídica distinta al Ayuntamiento que lo solicita, no obstante, el Ayuntamiento se obliga a realizar las actuaciones objeto de la subvención de acuerdo al Pliego establecido al tratarse de bienes inventariables del municipio.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rPr>
                <w:rFonts w:eastAsia="Lucida Sans Unicode" w:cs="Tahoma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Webdings" w:cs="Webdings" w:ascii="Webdings" w:hAnsi="Webdings"/>
                <w:color w:val="000000"/>
                <w:sz w:val="20"/>
                <w:szCs w:val="20"/>
                <w:shd w:fill="FFFFFF" w:val="clear"/>
                <w:lang w:bidi="zxx"/>
              </w:rPr>
              <w:t></w:t>
            </w: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  <w:t>b) Lo gestiona directamente el Ayuntamiento que lo solicita.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DECLARACIÓN DE OTROS INGRESOS FINALISTAS PARA LA MISMA FINALIDAD.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Webdings" w:hAnsi="Webdings" w:eastAsia="Webdings" w:cs="Webdings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Webdings" w:cs="Webdings" w:ascii="Webdings" w:hAnsi="Webdings"/>
                <w:b/>
                <w:color w:val="auto"/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Webdings" w:cs="Webdings" w:ascii="Webdings" w:hAnsi="Webdings"/>
                <w:b/>
                <w:color w:val="auto"/>
                <w:sz w:val="18"/>
                <w:szCs w:val="18"/>
              </w:rPr>
              <w:t>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Que NO ha obtenido otros ingresos finalistas concurrentes para el mismo proyecto o actividad.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Webdings" w:cs="Webdings" w:ascii="Webdings" w:hAnsi="Webdings"/>
                <w:b/>
                <w:bCs/>
                <w:color w:val="auto"/>
                <w:sz w:val="18"/>
                <w:szCs w:val="18"/>
              </w:rPr>
              <w:t></w:t>
            </w:r>
            <w:r>
              <w:rPr>
                <w:rFonts w:eastAsia="Arial" w:cs="Arial" w:ascii="Arial" w:hAnsi="Arial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Que SÍ ha obtenido otros ingresos finalistas concurrentes para el mismo proyecto o actividad: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>ENTIDAD</w:t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>IMPORTE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DECLARACIONES RESPONSABLES.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false"/>
              <w:spacing w:before="280" w:after="0"/>
              <w:ind w:left="0" w:right="57" w:hanging="0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- Que esta entidad local está al día en la obligación de rendir sus cuentas a la Cámara de Cuentas de Aragón de acuerdo con la normativa aplicable, ha adoptado medidas de racionalización del gasto, y ha aprobado el plan económico financiero en el supuesto de que sus cuentas presenten desequilibrios.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0" w:right="57" w:hanging="0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- Que la inversión objeto de financiación se va a destinar al fin concreto para el que se solicita la subvención durante el plazo: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>de cinco (5) años en el caso de bienes inscribibles en un registro público.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>de dos (2) años para el resto de bienes.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57" w:right="57" w:hanging="0"/>
              <w:jc w:val="both"/>
              <w:rPr/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  <w:lang w:eastAsia="es-ES"/>
              </w:rPr>
              <w:t>- Que ni la entidad ni su representante o integrantes, están</w:t>
            </w: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 xml:space="preserve"> incursos en causas de prohibición para obtener la condición de beneficiarios de subvenciones que prevé el art. 13 LGS 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57" w:right="57" w:hanging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- Que la entidad local está al corriente de sus obligaciones con la Hacienda Provincial derivadas de cualquier ingreso de derecho público.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DOCUMENTACIÓN QUE SE ACOMPAÑA A LA SOLICITUD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 xml:space="preserve">Documentación técnica. 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Arial" w:cs="Arial" w:ascii="Arial" w:hAnsi="Arial"/>
                <w:i w:val="false"/>
                <w:iCs w:val="false"/>
                <w:color w:val="auto"/>
                <w:sz w:val="18"/>
                <w:szCs w:val="18"/>
                <w:lang w:eastAsia="es-ES"/>
              </w:rPr>
              <w:t>En el caso de obras por fases se deberá aportar toda la documentación técnica indicada en el apartado CUARTO.4º de la convocatoria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color w:val="auto"/>
                <w:sz w:val="18"/>
                <w:szCs w:val="18"/>
                <w:lang w:eastAsia="es-ES"/>
              </w:rPr>
              <w:t xml:space="preserve">En el caso de actividades económicas nuevas,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auto"/>
                <w:sz w:val="18"/>
                <w:szCs w:val="18"/>
                <w:lang w:eastAsia="es-ES"/>
              </w:rPr>
              <w:t>Informe de la Alcaldía y certificado de la Secretaría a los que se refiere el apartado CUATRO 3º de la convocatoria.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Certificado actualizado Cámara de Cuentas de Aragón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Certificado en vigor TGSS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Certificado en vigor AEAT.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Si se está presentando una 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u w:val="single"/>
                <w:lang w:eastAsia="es-ES"/>
              </w:rPr>
              <w:t>nueva solicitud con cargo a bajas en las adjudicaciones de las actividades concedidas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:  </w:t>
            </w:r>
            <w:r>
              <w:rPr>
                <w:rFonts w:eastAsia="Arial" w:cs="Arial" w:ascii="Arial" w:hAnsi="Arial"/>
                <w:b w:val="false"/>
                <w:bCs w:val="false"/>
                <w:color w:val="auto"/>
                <w:sz w:val="18"/>
                <w:szCs w:val="18"/>
                <w:lang w:eastAsia="es-ES"/>
              </w:rPr>
              <w:t>certificado de la Secretaría de la Corporación en la que se recoja el importe y procedencia de la/s baja/s.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color w:val="auto"/>
                <w:sz w:val="18"/>
                <w:szCs w:val="18"/>
                <w:lang w:eastAsia="es-ES"/>
              </w:rPr>
              <w:t>Otros (describir)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 xml:space="preserve">FIRMA (Para obtener información de cómo realizar la firma consulte el apartado Firma documentos electrónicos en </w:t>
            </w:r>
            <w:hyperlink r:id="rId2">
              <w:r>
                <w:rPr>
                  <w:rStyle w:val="EnlacedeInternet"/>
                  <w:rFonts w:cs="Arial" w:ascii="Arial" w:hAnsi="Arial"/>
                  <w:b/>
                  <w:color w:val="auto"/>
                  <w:sz w:val="20"/>
                  <w:szCs w:val="20"/>
                </w:rPr>
                <w:t>http://tic.dpteruel.es/admon-electronica/consideraciones-tecnicas/</w:t>
              </w:r>
            </w:hyperlink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)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>DOCUMENTO FIRMADO ELECTRÓNICAMENTE EN LA FECHA INDICADA</w:t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>ILMO. SR. PRESIDENTE DE LA DIPUTACIÓN PROVINCIAL DE TERUEL</w:t>
            </w:r>
          </w:p>
          <w:p>
            <w:pPr>
              <w:pStyle w:val="Contenidodelatabla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Contenidodelatabla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945" w:top="2820" w:footer="740" w:bottom="1925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Arial" w:hAnsi="Arial"/>
        <w:color w:val="2B6D73"/>
        <w:sz w:val="16"/>
        <w:szCs w:val="16"/>
      </w:rPr>
    </w:pPr>
    <w:r>
      <w:rPr>
        <w:rFonts w:ascii="Arial" w:hAnsi="Arial"/>
        <w:color w:val="2B6D73"/>
        <w:sz w:val="16"/>
        <w:szCs w:val="16"/>
      </w:rPr>
      <w:t>Plaza San Juan</w:t>
    </w:r>
    <w:r>
      <w:rPr>
        <w:rFonts w:ascii="Arial" w:hAnsi="Arial"/>
        <w:color w:val="2B6D73"/>
        <w:sz w:val="16"/>
        <w:szCs w:val="16"/>
      </w:rPr>
      <w:t>, 7 – 44001 Teruel</w:t>
    </w:r>
  </w:p>
  <w:p>
    <w:pPr>
      <w:pStyle w:val="Piedepgina"/>
      <w:jc w:val="right"/>
      <w:rPr>
        <w:rFonts w:ascii="Arial" w:hAnsi="Arial"/>
        <w:color w:val="2B6D73"/>
        <w:sz w:val="16"/>
        <w:szCs w:val="16"/>
      </w:rPr>
    </w:pPr>
    <w:r>
      <w:rPr>
        <w:rFonts w:ascii="Arial" w:hAnsi="Arial"/>
        <w:color w:val="2B6D73"/>
        <w:sz w:val="16"/>
        <w:szCs w:val="16"/>
      </w:rPr>
      <w:t xml:space="preserve">Tel. 978 64 74 </w:t>
    </w:r>
    <w:r>
      <w:rPr>
        <w:rFonts w:ascii="Arial" w:hAnsi="Arial"/>
        <w:color w:val="2B6D73"/>
        <w:sz w:val="16"/>
        <w:szCs w:val="16"/>
      </w:rPr>
      <w:t>26</w:t>
    </w:r>
  </w:p>
  <w:p>
    <w:pPr>
      <w:pStyle w:val="Piedepgina"/>
      <w:jc w:val="right"/>
      <w:rPr>
        <w:rFonts w:ascii="Arial" w:hAnsi="Arial"/>
        <w:color w:val="2B6D73"/>
        <w:sz w:val="16"/>
        <w:szCs w:val="16"/>
      </w:rPr>
    </w:pPr>
    <w:r>
      <w:rPr>
        <w:rFonts w:ascii="Arial" w:hAnsi="Arial"/>
        <w:color w:val="2B6D73"/>
        <w:sz w:val="16"/>
        <w:szCs w:val="16"/>
      </w:rPr>
      <w:t>www.dpteruel.es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color w:val="2B6D73"/>
        <w:sz w:val="16"/>
        <w:szCs w:val="16"/>
      </w:rPr>
    </w:pPr>
    <w:r>
      <w:rPr>
        <w:color w:val="2B6D73"/>
        <w:sz w:val="16"/>
        <w:szCs w:val="16"/>
      </w:rP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3065145" cy="623570"/>
          <wp:effectExtent l="0" t="0" r="0" b="0"/>
          <wp:wrapSquare wrapText="largest"/>
          <wp:docPr id="1" name="Imagen1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 Copy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right"/>
      <w:rPr>
        <w:color w:val="2B6D73"/>
        <w:sz w:val="20"/>
        <w:szCs w:val="20"/>
      </w:rPr>
    </w:pPr>
    <w:r>
      <w:rPr>
        <w:color w:val="2B6D73"/>
        <w:sz w:val="20"/>
        <w:szCs w:val="20"/>
      </w:rPr>
    </w:r>
  </w:p>
  <w:p>
    <w:pPr>
      <w:pStyle w:val="Cabecera"/>
      <w:jc w:val="right"/>
      <w:rPr>
        <w:color w:val="2B6D73"/>
        <w:sz w:val="16"/>
        <w:szCs w:val="16"/>
      </w:rPr>
    </w:pPr>
    <w:r>
      <w:rPr>
        <w:color w:val="2B6D73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Lucida Sans"/>
      <w:color w:val="auto"/>
      <w:kern w:val="2"/>
      <w:sz w:val="22"/>
      <w:szCs w:val="24"/>
      <w:lang w:val="es-ES" w:eastAsia="zh-CN" w:bidi="hi-IN"/>
    </w:rPr>
  </w:style>
  <w:style w:type="character" w:styleId="DefaultParagraphFont">
    <w:name w:val="Default Paragraph Font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Smbolosdenumeracin">
    <w:name w:val="Símbolos de numeración"/>
    <w:qFormat/>
    <w:rPr/>
  </w:style>
  <w:style w:type="character" w:styleId="Fuentedeprrafopredeter3">
    <w:name w:val="Fuente de párrafo predeter.3"/>
    <w:qFormat/>
    <w:rPr/>
  </w:style>
  <w:style w:type="character" w:styleId="EnlacedeInternetvisitado">
    <w:name w:val="Enlace de Internet visitado"/>
    <w:basedOn w:val="Fuentedeprrafopredeter3"/>
    <w:rPr>
      <w:color w:val="8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Piedepgina">
    <w:name w:val="Footer"/>
    <w:basedOn w:val="Cabeceraypie"/>
    <w:pPr>
      <w:suppressLineNumbers/>
      <w:tabs>
        <w:tab w:val="clear" w:pos="4819"/>
        <w:tab w:val="clear" w:pos="9638"/>
        <w:tab w:val="center" w:pos="4534" w:leader="none"/>
        <w:tab w:val="right" w:pos="9069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ic.dpteruel.es/admon-electronica/consideraciones-tecnica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LibreOffice/7.2.7.2$Windows_X86_64 LibreOffice_project/8d71d29d553c0f7dcbfa38fbfda25ee34cce99a2</Application>
  <AppVersion>15.0000</AppVersion>
  <Pages>3</Pages>
  <Words>677</Words>
  <Characters>3870</Characters>
  <CharactersWithSpaces>4502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2024-02-16T09:34:13Z</dcterms:created>
  <dc:creator/>
  <dc:description/>
  <dc:language>es-ES</dc:language>
  <cp:lastModifiedBy/>
  <dcterms:modified xsi:type="dcterms:W3CDTF">2024-02-19T07:53:21Z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